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7C" w:rsidRDefault="00443C7C" w:rsidP="00443C7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</w:t>
      </w:r>
    </w:p>
    <w:p w:rsidR="00443C7C" w:rsidRDefault="00443C7C" w:rsidP="00443C7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размещения и содержания информационных конструкций на территории муниципального образования «Пуйское»</w:t>
      </w:r>
    </w:p>
    <w:p w:rsidR="00443C7C" w:rsidRDefault="00443C7C" w:rsidP="00443C7C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Настоящие Правила размещения и содержания информационных конструкций на территории муниципального образования «Пуйское» (далее - Правила) определяют виды информационных конструкций, размещаемых в поселении,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 №1 к настоящим Правилам).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В муниципальном образовании «Пуйское» допускается размещение информационных конструкций следующих видов: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44"/>
      <w:bookmarkEnd w:id="0"/>
      <w:r>
        <w:rPr>
          <w:rFonts w:ascii="Times New Roman" w:hAnsi="Times New Roman" w:cs="Times New Roman"/>
          <w:sz w:val="28"/>
          <w:szCs w:val="28"/>
        </w:rPr>
        <w:t>1.3.1. Указатели наименований улиц, проездов, переулков, проектируемых других объектов адресного хозяйства, а также километровых участков автодорог регионального и местного значения, указатели номеров домов.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5"/>
      <w:bookmarkEnd w:id="1"/>
      <w:r>
        <w:rPr>
          <w:rFonts w:ascii="Times New Roman" w:hAnsi="Times New Roman" w:cs="Times New Roman"/>
          <w:sz w:val="28"/>
          <w:szCs w:val="28"/>
        </w:rPr>
        <w:t>1.3.2. Указатели территориального деления муниципального образования,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1.3.3. Указатели (вывески) местоположения органов местного самоуправления, предприятий, учреждений в муниципальном образовании «Пуйское», информационные доски (доски объявлений) для размещения информации для населения, не содержащей рекламу.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47"/>
      <w:bookmarkEnd w:id="2"/>
      <w:r>
        <w:rPr>
          <w:rFonts w:ascii="Times New Roman" w:hAnsi="Times New Roman" w:cs="Times New Roman"/>
          <w:sz w:val="28"/>
          <w:szCs w:val="28"/>
        </w:rPr>
        <w:t xml:space="preserve">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</w:t>
      </w:r>
      <w:hyperlink r:id="rId5" w:tooltip="Закон РФ от 07.02.1992 N 2300-1 (ред. от 13.07.2015) &quot;О защите прав потребителей&quot;{КонсультантПлюс}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от 07.02.1992 N 2300-1 "О защите прав потребителей".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48"/>
      <w:bookmarkEnd w:id="3"/>
      <w:r>
        <w:rPr>
          <w:rFonts w:ascii="Times New Roman" w:hAnsi="Times New Roman" w:cs="Times New Roman"/>
          <w:sz w:val="28"/>
          <w:szCs w:val="28"/>
        </w:rPr>
        <w:lastRenderedPageBreak/>
        <w:t xml:space="preserve">1.3.5. Информационные конструкции, содержащие сведения, предусмотренные </w:t>
      </w:r>
      <w:hyperlink r:id="rId6" w:tooltip="Закон РФ от 07.02.1992 N 2300-1 (ред. от 13.07.2015) &quot;О защите прав потребителей&quot;{КонсультантПлюс}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от 07.02.1992 N 2300-1 "О защите прав потребителей" (вывески).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1.3.6. Размещение информационных конструкций, указанных в </w:t>
      </w:r>
      <w:hyperlink r:id="rId7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 или ином вещном праве.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Внешний вид информационных конструкций, указанных в </w:t>
      </w:r>
      <w:hyperlink r:id="rId9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муниципального образования «Пуйское» видам, параметрам и характеристикам объектов благоустройства территории, для размещения которых не требуется получение 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 </w:t>
      </w:r>
      <w:hyperlink r:id="rId11"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п. 3.3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1.3.7. Для отдельных видов информационных конструкций, указанных в </w:t>
      </w:r>
      <w:hyperlink r:id="rId12"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1.3.1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1.3.2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администрацией муниципального образования «Пуйское» могут быть установлены типовые формы, а также принципы их размещения.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1.3.8. Размещение информационных конструкций с нарушением требований, установленных настоящим Порядком, не допускается.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1.3.9. 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муниципального образования «Вельский муниципальный район», в том числе определяются места размещения информационных конструкций, указанных в </w:t>
      </w:r>
      <w:hyperlink r:id="rId14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на внешних поверхностях данных объектов, а также их типы и габариты (длина, ширина, высота и т.д.).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1.3.10. Информационные конструкции, размещаемые на территории </w:t>
      </w:r>
      <w:r>
        <w:rPr>
          <w:rFonts w:ascii="Times New Roman" w:hAnsi="Times New Roman"/>
          <w:sz w:val="28"/>
          <w:szCs w:val="28"/>
        </w:rPr>
        <w:t>муниципального образования «Пуйское»</w:t>
      </w:r>
      <w:r>
        <w:rPr>
          <w:rFonts w:ascii="Times New Roman" w:hAnsi="Times New Roman" w:cs="Times New Roman"/>
          <w:sz w:val="28"/>
          <w:szCs w:val="28"/>
        </w:rPr>
        <w:t xml:space="preserve">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</w:t>
      </w:r>
      <w:r>
        <w:rPr>
          <w:rFonts w:ascii="Times New Roman" w:hAnsi="Times New Roman" w:cs="Times New Roman"/>
          <w:sz w:val="28"/>
          <w:szCs w:val="28"/>
        </w:rPr>
        <w:lastRenderedPageBreak/>
        <w:t>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1.3.11. Запрещено использование в текстах (надписях), размещаемых на информационных конструкциях, указанных в </w:t>
      </w:r>
      <w:hyperlink r:id="rId15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Требования к размещению информационных конструкций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0"/>
      <w:bookmarkEnd w:id="4"/>
      <w:r>
        <w:rPr>
          <w:rFonts w:ascii="Times New Roman" w:hAnsi="Times New Roman" w:cs="Times New Roman"/>
          <w:sz w:val="28"/>
          <w:szCs w:val="28"/>
        </w:rPr>
        <w:t xml:space="preserve"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hyperlink r:id="rId16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одного из следующих типов (за исключением случаев, предусмотренных настоящими Правилами):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4"/>
      <w:bookmarkEnd w:id="5"/>
      <w:r>
        <w:rPr>
          <w:rFonts w:ascii="Times New Roman" w:hAnsi="Times New Roman" w:cs="Times New Roman"/>
          <w:sz w:val="28"/>
          <w:szCs w:val="28"/>
        </w:rPr>
        <w:t xml:space="preserve">2.2. Размещение информационных конструкций, указанных в </w:t>
      </w:r>
      <w:hyperlink r:id="rId17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на внешних поверхностях торговых,  культурных объектов на территории сельского поселения осуществляется на основании дизайн-проекта, согласованного в соответствии с требованиями </w:t>
      </w:r>
      <w:hyperlink r:id="rId18"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 3.3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поверхностях, указанных торговых и культурных объектов.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Информационные конструкции, указанные в </w:t>
      </w:r>
      <w:hyperlink r:id="rId19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информационной конструкции (п. 1 приложения 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Организации, индивидуальные предприниматели осуществляют размещение информационных конструкций, указанных в </w:t>
      </w:r>
      <w:hyperlink r:id="rId20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на плоских участках фасада, свободных от архитектурных элементов, исключительно в пределах площади  соответствующей физическим размерам занимаемых данными организациями, индивидуальными предпринимателями помещений (п. 2 приложения 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При размещении на одном фасаде объекта одновременно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уровне, высоте) (п. 2 приложения).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Информационные конструкции могут состоять из следующих элементов (п. 1 приложения):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информационное поле (текстовая часть);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декоративно-художественные элементы.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настенные конструкции размещаются над входом или окнами (витринами) помещений, указанных в </w:t>
      </w:r>
      <w:hyperlink r:id="rId21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77"/>
      <w:bookmarkEnd w:id="6"/>
      <w:r>
        <w:rPr>
          <w:rFonts w:ascii="Times New Roman" w:hAnsi="Times New Roman" w:cs="Times New Roman"/>
          <w:sz w:val="28"/>
          <w:szCs w:val="28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высоте - 0,50 м, за исключением размещения настенной вывески на фризе;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на фасаде объекта фриза настенная конструкция размещается исключительно на фризе, на всю высоту фриза.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непосредственно на конструкции козырька (п. 3 приложения).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Консольные конструкции располагаются в одной горизонтальной плоскости фасада, на границах и внешних углах зданий, строений, сооружений в соответствии со следующими требованиями: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443C7C" w:rsidRDefault="00443C7C" w:rsidP="00443C7C">
      <w:pPr>
        <w:shd w:val="clear" w:color="auto" w:fill="FFFFFF"/>
        <w:tabs>
          <w:tab w:val="left" w:pos="10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конструкция не может превышать 1 м (п. 4 приложения) поверхностей объекта.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непосредственно на остекление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превышать в высоту 0,15 м (п. 5 приложения);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При наличии на фасадах объектов архитектурно-художественных элементов, препятствующих размещению информационных конструкций, указанных в </w:t>
      </w:r>
      <w:hyperlink r:id="rId22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</w:t>
      </w:r>
      <w:hyperlink r:id="rId23"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3.3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Местоположение и параметры (размеры) информационных конструкций, указанных в </w:t>
      </w:r>
      <w:hyperlink r:id="rId24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пунктах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устанавливаемых на нестационарных торговых объектах, определяются типовыми архитектурными решениями нестационарных торговых объектов.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Информационные конструкции (вывески), указанные в </w:t>
      </w:r>
      <w:hyperlink r:id="rId26"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Вывеска размещается на единой горизонтальной оси с иными аналогичными информационными конструкциями в пределах плоскости </w:t>
      </w:r>
      <w:r>
        <w:rPr>
          <w:rFonts w:ascii="Times New Roman" w:hAnsi="Times New Roman" w:cs="Times New Roman"/>
          <w:sz w:val="28"/>
          <w:szCs w:val="28"/>
        </w:rPr>
        <w:lastRenderedPageBreak/>
        <w:t>фасада. Вывеска состоит из информационного поля (текстовой части). Допустимый размер вывески составляет: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более 0,60 м по длине;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более 0,40 м по высоте.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Вывески могут иметь внутреннюю подсветку.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размещения в одном объекте нескольких организаций, индивидуальных предпринимателей общая площадь вывески(ок),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вывески(ок) более 2 кв. м ее (их) размещение осуществляется согласно дизайн-проекту, согласованному в соответствии с </w:t>
      </w:r>
      <w:hyperlink r:id="rId27"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3.3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размеры указанных вывесок не могут превышать: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- 0,30 м по длине;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- 0,20 м по высоте.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более четырех.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вывесок на (в) оконных проемах не допускается.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При размещении информационных конструкций на внешних поверхностях зданий, строений, сооружений, запрещается: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 геометрических параметров (размеров) информационных конструкций;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 установленных требований к местам размещения информационных конструкций;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вертикальный порядок расположения букв на информационном поле информационной конструкции;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полное или частичное перекрытие оконных и дверных проемов, а также витражей и витрин;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в границах жилых помещений;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глухих торцах фасада;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в оконных проемах;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информационных конструкций на кровлях, лоджиях и </w:t>
      </w:r>
      <w:r>
        <w:rPr>
          <w:rFonts w:ascii="Times New Roman" w:hAnsi="Times New Roman" w:cs="Times New Roman"/>
          <w:sz w:val="28"/>
          <w:szCs w:val="28"/>
        </w:rPr>
        <w:lastRenderedPageBreak/>
        <w:t>балконах;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на расстоянии ближе, чем 2 м от мемориальных досок;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перекрытие указателей наименований улиц и номеров домов;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 Запрещается размещение информационных конструкций на ограждающих конструкциях, перилах, заборах, шлагбаумах и т.д..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 Запрещается размещение информационных конструкций в виде отдельно стоящих сборно-разборных (складных) конструкций - штендеров 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Уведомление о размещении информационных конструкций</w:t>
      </w: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Организация, юридическое лицо, индивидуальный предприниматель не позднее, чем за 30 дней до размещения информационных конструкций, указанных в </w:t>
      </w:r>
      <w:hyperlink r:id="rId28"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1.3.4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обязаны направить в администрацию муниципального образования «Пуйское» соответствующее уведомление.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Уведомление должно содержать: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предполагаемое место (адрес) размещения информационной конструкции;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тип информационной конструкции, способы освещения (при наличии);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уведомлению также прилагается: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правоустанавливающие документы в случае, если документы не подлежат государственной регистрации;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графические материалы: фотомонтаж (графическая врисовка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врисовки конструкции на фотографии с соблюдением пропорций объектов. Фотофиксацию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сооружения;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дизайн-проект (при наличии).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161"/>
      <w:bookmarkEnd w:id="7"/>
      <w:r>
        <w:rPr>
          <w:rFonts w:ascii="Times New Roman" w:hAnsi="Times New Roman" w:cs="Times New Roman"/>
          <w:sz w:val="28"/>
          <w:szCs w:val="28"/>
        </w:rPr>
        <w:t xml:space="preserve">3.3. В случае размещения информационных конструкций согласно дизайну -проекту, данный дизайн-проект подлежит согласованию с администрацией </w:t>
      </w:r>
      <w:r>
        <w:rPr>
          <w:rFonts w:ascii="Times New Roman" w:hAnsi="Times New Roman"/>
          <w:sz w:val="28"/>
          <w:szCs w:val="28"/>
        </w:rPr>
        <w:t>муниципального образования «Пуйское»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Не подлежит уведомлению размещение информационных конструкций (вывесок), указанных в </w:t>
      </w:r>
      <w:hyperlink r:id="rId29"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1.3.5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Прохождение процедуры уведомления размещения информационных конструкций или согласования дизайн - проекта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IV. Требования к содержанию информационных конструкций</w:t>
      </w: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Металлические элементы информационных конструкций должны быть очищены от ржавчины и окрашены.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443C7C" w:rsidRDefault="00443C7C" w:rsidP="00443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3C7C" w:rsidRDefault="00443C7C" w:rsidP="00443C7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V. Ответственность за нарушение требований Правил размещения</w:t>
      </w:r>
    </w:p>
    <w:p w:rsidR="00443C7C" w:rsidRDefault="00443C7C" w:rsidP="00443C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содержания информационных конструкций</w:t>
      </w:r>
    </w:p>
    <w:p w:rsidR="00443C7C" w:rsidRDefault="00443C7C" w:rsidP="00443C7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43C7C" w:rsidRDefault="00443C7C" w:rsidP="00443C7C">
      <w:pPr>
        <w:shd w:val="clear" w:color="auto" w:fill="FFFFFF"/>
        <w:tabs>
          <w:tab w:val="left" w:pos="1008"/>
        </w:tabs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информационная конструкция присоединена.</w:t>
      </w:r>
    </w:p>
    <w:p w:rsidR="00443C7C" w:rsidRDefault="00443C7C" w:rsidP="00443C7C">
      <w:pPr>
        <w:spacing w:after="0"/>
        <w:rPr>
          <w:rFonts w:ascii="Times New Roman" w:hAnsi="Times New Roman"/>
          <w:sz w:val="28"/>
          <w:szCs w:val="28"/>
        </w:rPr>
        <w:sectPr w:rsidR="00443C7C">
          <w:pgSz w:w="11909" w:h="16834"/>
          <w:pgMar w:top="1134" w:right="851" w:bottom="1134" w:left="1701" w:header="720" w:footer="720" w:gutter="0"/>
          <w:cols w:space="720"/>
        </w:sectPr>
      </w:pPr>
    </w:p>
    <w:p w:rsidR="00443C7C" w:rsidRDefault="00443C7C" w:rsidP="00443C7C">
      <w:pPr>
        <w:pStyle w:val="ConsPlusNormal"/>
        <w:jc w:val="right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Приложение № 1</w:t>
      </w:r>
    </w:p>
    <w:p w:rsidR="00443C7C" w:rsidRDefault="00443C7C" w:rsidP="00443C7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hyperlink r:id="rId30" w:anchor="Par34" w:tooltip="ПРАВИЛА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Правилам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размещения и содержания </w:t>
      </w:r>
    </w:p>
    <w:p w:rsidR="00443C7C" w:rsidRDefault="00443C7C" w:rsidP="00443C7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информационных конструкций </w:t>
      </w:r>
    </w:p>
    <w:p w:rsidR="00443C7C" w:rsidRDefault="00443C7C" w:rsidP="00443C7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сельского поселения  </w:t>
      </w:r>
    </w:p>
    <w:p w:rsidR="00443C7C" w:rsidRDefault="00443C7C" w:rsidP="00443C7C">
      <w:pPr>
        <w:jc w:val="center"/>
        <w:rPr>
          <w:b/>
          <w:bCs/>
          <w:sz w:val="26"/>
          <w:szCs w:val="26"/>
        </w:rPr>
      </w:pPr>
    </w:p>
    <w:p w:rsidR="00443C7C" w:rsidRDefault="00443C7C" w:rsidP="00443C7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Графические изображения правил размещения и содержания информационных конструкций на территории муниципального образования «Пуйское» </w:t>
      </w:r>
    </w:p>
    <w:p w:rsidR="00443C7C" w:rsidRDefault="00443C7C" w:rsidP="00443C7C">
      <w:pPr>
        <w:jc w:val="center"/>
        <w:rPr>
          <w:sz w:val="24"/>
          <w:szCs w:val="24"/>
        </w:rPr>
      </w:pPr>
    </w:p>
    <w:p w:rsidR="00443C7C" w:rsidRDefault="00443C7C" w:rsidP="00443C7C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п.1.</w:t>
      </w:r>
    </w:p>
    <w:p w:rsidR="00443C7C" w:rsidRDefault="00443C7C" w:rsidP="00443C7C">
      <w:pPr>
        <w:jc w:val="both"/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object w:dxaOrig="5760" w:dyaOrig="4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35pt" o:ole="">
            <v:imagedata r:id="rId31" o:title=""/>
          </v:shape>
          <o:OLEObject Type="Embed" ProgID="Photoshop.Image.10" ShapeID="_x0000_i1025" DrawAspect="Content" ObjectID="_1612184989" r:id="rId32">
            <o:FieldCodes>\s</o:FieldCodes>
          </o:OLEObject>
        </w:object>
      </w: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b/>
          <w:sz w:val="24"/>
          <w:szCs w:val="24"/>
        </w:rPr>
        <w:t>п.2.</w:t>
      </w:r>
    </w:p>
    <w:p w:rsidR="00443C7C" w:rsidRDefault="00443C7C" w:rsidP="00443C7C">
      <w:pPr>
        <w:jc w:val="both"/>
        <w:rPr>
          <w:rFonts w:eastAsia="Times New Roman"/>
          <w:sz w:val="24"/>
          <w:szCs w:val="24"/>
        </w:rPr>
      </w:pPr>
    </w:p>
    <w:p w:rsidR="00443C7C" w:rsidRDefault="00443C7C" w:rsidP="00443C7C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object w:dxaOrig="6720" w:dyaOrig="5760">
          <v:shape id="_x0000_i1026" type="#_x0000_t75" style="width:336.2pt;height:4in" o:ole="">
            <v:imagedata r:id="rId33" o:title=""/>
          </v:shape>
          <o:OLEObject Type="Embed" ProgID="Photoshop.Image.10" ShapeID="_x0000_i1026" DrawAspect="Content" ObjectID="_1612184990" r:id="rId34">
            <o:FieldCodes>\s</o:FieldCodes>
          </o:OLEObject>
        </w:object>
      </w:r>
    </w:p>
    <w:p w:rsidR="00443C7C" w:rsidRDefault="00443C7C" w:rsidP="00443C7C">
      <w:pPr>
        <w:rPr>
          <w:rFonts w:eastAsia="Times New Roman"/>
          <w:sz w:val="24"/>
        </w:rPr>
      </w:pPr>
    </w:p>
    <w:p w:rsidR="00443C7C" w:rsidRDefault="00443C7C" w:rsidP="00443C7C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п.3.</w:t>
      </w:r>
    </w:p>
    <w:p w:rsidR="00443C7C" w:rsidRDefault="00443C7C" w:rsidP="00443C7C">
      <w:pPr>
        <w:rPr>
          <w:rFonts w:eastAsia="Times New Roman"/>
          <w:sz w:val="24"/>
          <w:lang w:val="en-US"/>
        </w:rPr>
      </w:pPr>
      <w:r>
        <w:rPr>
          <w:rFonts w:eastAsia="Times New Roman"/>
          <w:sz w:val="24"/>
        </w:rPr>
        <w:object w:dxaOrig="2730" w:dyaOrig="4935">
          <v:shape id="_x0000_i1027" type="#_x0000_t75" style="width:136.5pt;height:246.7pt" o:ole="">
            <v:imagedata r:id="rId35" o:title=""/>
          </v:shape>
          <o:OLEObject Type="Embed" ProgID="Photoshop.Image.10" ShapeID="_x0000_i1027" DrawAspect="Content" ObjectID="_1612184991" r:id="rId36">
            <o:FieldCodes>\s</o:FieldCodes>
          </o:OLEObject>
        </w:object>
      </w:r>
      <w:r>
        <w:rPr>
          <w:rFonts w:eastAsia="Times New Roman"/>
          <w:sz w:val="24"/>
        </w:rPr>
        <w:object w:dxaOrig="2730" w:dyaOrig="4935">
          <v:shape id="_x0000_i1028" type="#_x0000_t75" style="width:136.5pt;height:246.7pt" o:ole="">
            <v:imagedata r:id="rId37" o:title=""/>
          </v:shape>
          <o:OLEObject Type="Embed" ProgID="Photoshop.Image.10" ShapeID="_x0000_i1028" DrawAspect="Content" ObjectID="_1612184992" r:id="rId38">
            <o:FieldCodes>\s</o:FieldCodes>
          </o:OLEObject>
        </w:object>
      </w:r>
      <w:r>
        <w:rPr>
          <w:rFonts w:eastAsia="Times New Roman"/>
          <w:sz w:val="24"/>
        </w:rPr>
        <w:object w:dxaOrig="2190" w:dyaOrig="4935">
          <v:shape id="_x0000_i1029" type="#_x0000_t75" style="width:109.55pt;height:246.7pt" o:ole="">
            <v:imagedata r:id="rId39" o:title=""/>
          </v:shape>
          <o:OLEObject Type="Embed" ProgID="Photoshop.Image.10" ShapeID="_x0000_i1029" DrawAspect="Content" ObjectID="_1612184993" r:id="rId40">
            <o:FieldCodes>\s</o:FieldCodes>
          </o:OLEObject>
        </w:object>
      </w:r>
    </w:p>
    <w:p w:rsidR="00443C7C" w:rsidRDefault="00443C7C" w:rsidP="00443C7C"/>
    <w:p w:rsidR="00443C7C" w:rsidRDefault="00443C7C" w:rsidP="00443C7C"/>
    <w:p w:rsidR="00443C7C" w:rsidRDefault="00443C7C" w:rsidP="00443C7C">
      <w:pPr>
        <w:rPr>
          <w:b/>
          <w:sz w:val="26"/>
          <w:szCs w:val="26"/>
        </w:rPr>
      </w:pPr>
      <w:r>
        <w:lastRenderedPageBreak/>
        <w:tab/>
      </w:r>
      <w:r>
        <w:rPr>
          <w:b/>
          <w:sz w:val="26"/>
          <w:szCs w:val="26"/>
        </w:rPr>
        <w:t>п.4.</w:t>
      </w:r>
    </w:p>
    <w:p w:rsidR="00443C7C" w:rsidRDefault="00443C7C" w:rsidP="00443C7C">
      <w:pPr>
        <w:jc w:val="center"/>
        <w:rPr>
          <w:rFonts w:eastAsia="Times New Roman"/>
          <w:b/>
          <w:sz w:val="26"/>
          <w:szCs w:val="26"/>
        </w:rPr>
      </w:pPr>
    </w:p>
    <w:p w:rsidR="00443C7C" w:rsidRDefault="00443C7C" w:rsidP="00443C7C">
      <w:r>
        <w:rPr>
          <w:rFonts w:eastAsia="Times New Roman"/>
          <w:sz w:val="24"/>
        </w:rPr>
        <w:object w:dxaOrig="5760" w:dyaOrig="4110">
          <v:shape id="_x0000_i1030" type="#_x0000_t75" style="width:4in;height:205.35pt" o:ole="">
            <v:imagedata r:id="rId41" o:title=""/>
          </v:shape>
          <o:OLEObject Type="Embed" ProgID="Photoshop.Image.10" ShapeID="_x0000_i1030" DrawAspect="Content" ObjectID="_1612184994" r:id="rId42">
            <o:FieldCodes>\s</o:FieldCodes>
          </o:OLEObject>
        </w:object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443C7C" w:rsidRDefault="00443C7C" w:rsidP="00443C7C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443C7C" w:rsidRDefault="00443C7C" w:rsidP="00443C7C">
      <w:pPr>
        <w:rPr>
          <w:rFonts w:eastAsia="Times New Roman"/>
          <w:sz w:val="24"/>
        </w:rPr>
      </w:pPr>
    </w:p>
    <w:p w:rsidR="00443C7C" w:rsidRDefault="00443C7C" w:rsidP="00443C7C">
      <w:pPr>
        <w:ind w:left="708"/>
        <w:rPr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п.5.</w:t>
      </w:r>
      <w:r>
        <w:rPr>
          <w:rFonts w:eastAsia="Times New Roman"/>
          <w:b/>
          <w:sz w:val="26"/>
          <w:szCs w:val="26"/>
        </w:rPr>
        <w:tab/>
      </w:r>
      <w:r>
        <w:rPr>
          <w:rFonts w:eastAsia="Times New Roman"/>
          <w:b/>
          <w:sz w:val="26"/>
          <w:szCs w:val="26"/>
        </w:rPr>
        <w:tab/>
      </w:r>
      <w:r>
        <w:rPr>
          <w:rFonts w:eastAsia="Times New Roman"/>
          <w:b/>
          <w:sz w:val="26"/>
          <w:szCs w:val="26"/>
        </w:rPr>
        <w:tab/>
      </w:r>
      <w:r>
        <w:rPr>
          <w:rFonts w:eastAsia="Times New Roman"/>
          <w:b/>
          <w:sz w:val="26"/>
          <w:szCs w:val="26"/>
        </w:rPr>
        <w:tab/>
      </w:r>
    </w:p>
    <w:p w:rsidR="00443C7C" w:rsidRDefault="00443C7C" w:rsidP="00443C7C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object w:dxaOrig="4935" w:dyaOrig="3315">
          <v:shape id="_x0000_i1031" type="#_x0000_t75" style="width:246.7pt;height:165.9pt" o:ole="">
            <v:imagedata r:id="rId43" o:title=""/>
          </v:shape>
          <o:OLEObject Type="Embed" ProgID="Photoshop.Image.10" ShapeID="_x0000_i1031" DrawAspect="Content" ObjectID="_1612184995" r:id="rId44">
            <o:FieldCodes>\s</o:FieldCodes>
          </o:OLEObject>
        </w:object>
      </w:r>
    </w:p>
    <w:p w:rsidR="00443C7C" w:rsidRDefault="00443C7C" w:rsidP="00443C7C"/>
    <w:p w:rsidR="00D71779" w:rsidRDefault="00D71779">
      <w:bookmarkStart w:id="8" w:name="_GoBack"/>
      <w:bookmarkEnd w:id="8"/>
    </w:p>
    <w:sectPr w:rsidR="00D71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7C"/>
    <w:rsid w:val="00146F79"/>
    <w:rsid w:val="00443C7C"/>
    <w:rsid w:val="00585B52"/>
    <w:rsid w:val="00B633F4"/>
    <w:rsid w:val="00D71779"/>
    <w:rsid w:val="00E0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43C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443C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443C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43C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443C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443C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8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13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18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6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9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7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12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17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5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3" Type="http://schemas.openxmlformats.org/officeDocument/2006/relationships/image" Target="media/image2.emf"/><Relationship Id="rId38" Type="http://schemas.openxmlformats.org/officeDocument/2006/relationships/oleObject" Target="embeddings/oleObject4.bin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0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9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41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hyperlink" Target="consultantplus://offline/ref=C2A23AAFBAD671A864629D97ADDB0A76494D66482EECE8F79B252F64ABC753H" TargetMode="External"/><Relationship Id="rId11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4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2" Type="http://schemas.openxmlformats.org/officeDocument/2006/relationships/oleObject" Target="embeddings/oleObject1.bin"/><Relationship Id="rId37" Type="http://schemas.openxmlformats.org/officeDocument/2006/relationships/image" Target="media/image4.emf"/><Relationship Id="rId40" Type="http://schemas.openxmlformats.org/officeDocument/2006/relationships/oleObject" Target="embeddings/oleObject5.bin"/><Relationship Id="rId45" Type="http://schemas.openxmlformats.org/officeDocument/2006/relationships/fontTable" Target="fontTable.xml"/><Relationship Id="rId5" Type="http://schemas.openxmlformats.org/officeDocument/2006/relationships/hyperlink" Target="consultantplus://offline/ref=C2A23AAFBAD671A864629D97ADDB0A76494D66482EECE8F79B252F64ABC753H" TargetMode="External"/><Relationship Id="rId15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3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8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6" Type="http://schemas.openxmlformats.org/officeDocument/2006/relationships/oleObject" Target="embeddings/oleObject3.bin"/><Relationship Id="rId10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19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1" Type="http://schemas.openxmlformats.org/officeDocument/2006/relationships/image" Target="media/image1.emf"/><Relationship Id="rId44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14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2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27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0" Type="http://schemas.openxmlformats.org/officeDocument/2006/relationships/hyperlink" Target="file:///C:\&#1044;&#1045;&#1055;&#1059;&#1058;&#1040;&#1058;&#1067;%20&#1095;&#1077;&#1090;&#1074;&#1077;&#1088;&#1090;&#1099;&#1081;%20&#1089;&#1086;&#1079;&#1099;&#1074;\16%20&#1079;&#1072;&#1089;&#1077;&#1076;&#1072;&#1085;&#1080;&#1077;%20&#1086;&#1090;%2021.08.2018&#1075;.%20(108-113)\&#1056;&#1077;&#1096;&#1077;&#1085;&#1080;&#1077;%20&#8470;113%20%20&#1088;&#1072;&#1079;&#1084;&#1077;&#1097;&#1077;&#1085;&#1080;&#1103;%20&#1080;%20&#1089;&#1086;&#1076;&#1077;&#1088;&#1078;&#1072;&#1085;&#1080;&#1103;%20&#1082;&#1086;&#1085;&#1089;&#1090;&#1088;&#1091;&#1082;&#1094;&#1080;&#1081;.docx" TargetMode="External"/><Relationship Id="rId35" Type="http://schemas.openxmlformats.org/officeDocument/2006/relationships/image" Target="media/image3.emf"/><Relationship Id="rId43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4457</Words>
  <Characters>25408</Characters>
  <Application>Microsoft Office Word</Application>
  <DocSecurity>0</DocSecurity>
  <Lines>211</Lines>
  <Paragraphs>59</Paragraphs>
  <ScaleCrop>false</ScaleCrop>
  <Company>SPecialiST RePack</Company>
  <LinksUpToDate>false</LinksUpToDate>
  <CharactersWithSpaces>29806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2019-02-20T13:22:00Z</dcterms:created>
  <dcterms:modified xsi:type="dcterms:W3CDTF">2019-02-20T13:23:00Z</dcterms:modified>
</cp:coreProperties>
</file>